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F99E" w14:textId="59E25166" w:rsidR="004A16C5" w:rsidRPr="004A16C5" w:rsidRDefault="004A16C5">
      <w:pPr>
        <w:rPr>
          <w:b/>
          <w:bCs/>
        </w:rPr>
      </w:pPr>
      <w:r w:rsidRPr="004A16C5">
        <w:rPr>
          <w:b/>
          <w:bCs/>
        </w:rPr>
        <w:t>Art. 9, comma 8-bis, L.R.V. n. 14/2009</w:t>
      </w:r>
    </w:p>
    <w:p w14:paraId="3A5B6641" w14:textId="6946ABAD" w:rsidR="00B61F88" w:rsidRDefault="004A16C5">
      <w:proofErr w:type="gramStart"/>
      <w:r>
        <w:rPr>
          <w:i/>
          <w:iCs/>
        </w:rPr>
        <w:t>8</w:t>
      </w:r>
      <w:proofErr w:type="gramEnd"/>
      <w:r>
        <w:rPr>
          <w:i/>
          <w:iCs/>
        </w:rPr>
        <w:t xml:space="preserve"> bis. Al fine di consentire il riordino e la rigenerazione del tessuto edilizio urbano già consolidato ed in coerenza con l’obiettivo prioritario di ridurre o annullare il consumo di suolo, anche mediante la creazione di nuovi spazi liberi, in attuazione dell’articolo 2 bis del DPR n. 380/2001 gli ampliamenti e le ricostruzioni di edifici esistenti situati nelle zone territoriali omogenee di tipo B e C, realizzati ai sensi della presente legge, sono consentiti anche in deroga alle disposizioni in materia di altezze previste dal decreto ministeriale n. 1444 del 1968 e successive modificazioni, sino ad un massimo del 40 per cento dell’altezza dell’edificio esistente.</w:t>
      </w:r>
    </w:p>
    <w:sectPr w:rsidR="00B61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C5"/>
    <w:rsid w:val="004A16C5"/>
    <w:rsid w:val="00795DEB"/>
    <w:rsid w:val="00B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3FB7"/>
  <w15:chartTrackingRefBased/>
  <w15:docId w15:val="{3FD97B2C-A311-4270-B288-2C3C57B9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Andrea Manzi</dc:creator>
  <cp:keywords/>
  <dc:description/>
  <cp:lastModifiedBy>Avv. Andrea Manzi</cp:lastModifiedBy>
  <cp:revision>1</cp:revision>
  <dcterms:created xsi:type="dcterms:W3CDTF">2023-11-05T17:00:00Z</dcterms:created>
  <dcterms:modified xsi:type="dcterms:W3CDTF">2023-11-05T17:02:00Z</dcterms:modified>
</cp:coreProperties>
</file>